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4E" w:rsidRDefault="00D127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274E" w:rsidRDefault="00D1274E">
      <w:pPr>
        <w:pStyle w:val="ConsPlusNormal"/>
        <w:jc w:val="both"/>
        <w:outlineLvl w:val="0"/>
      </w:pPr>
    </w:p>
    <w:p w:rsidR="00D1274E" w:rsidRDefault="00D1274E">
      <w:pPr>
        <w:pStyle w:val="ConsPlusTitle"/>
        <w:jc w:val="center"/>
      </w:pPr>
      <w:r>
        <w:t>АДМИНИСТРАЦИЯ ГОРОДА КЕМЕРОВО</w:t>
      </w:r>
    </w:p>
    <w:p w:rsidR="00D1274E" w:rsidRDefault="00D1274E">
      <w:pPr>
        <w:pStyle w:val="ConsPlusTitle"/>
        <w:jc w:val="center"/>
      </w:pPr>
    </w:p>
    <w:p w:rsidR="00D1274E" w:rsidRDefault="00D1274E">
      <w:pPr>
        <w:pStyle w:val="ConsPlusTitle"/>
        <w:jc w:val="center"/>
      </w:pPr>
      <w:r>
        <w:t>ПОСТАНОВЛЕНИЕ</w:t>
      </w:r>
    </w:p>
    <w:p w:rsidR="00D1274E" w:rsidRDefault="00D1274E">
      <w:pPr>
        <w:pStyle w:val="ConsPlusTitle"/>
        <w:jc w:val="center"/>
      </w:pPr>
      <w:r>
        <w:t>от 6 февраля 2015 г. N 215</w:t>
      </w:r>
    </w:p>
    <w:p w:rsidR="00D1274E" w:rsidRDefault="00D1274E">
      <w:pPr>
        <w:pStyle w:val="ConsPlusTitle"/>
        <w:jc w:val="center"/>
      </w:pPr>
    </w:p>
    <w:p w:rsidR="00D1274E" w:rsidRDefault="00D1274E">
      <w:pPr>
        <w:pStyle w:val="ConsPlusTitle"/>
        <w:jc w:val="center"/>
      </w:pPr>
      <w:r>
        <w:t>ОБ ЭКСПЕРТИЗЕ МУНИЦИПАЛЬНЫХ НОРМАТИВНЫХ ПРАВОВЫХ АКТОВ,</w:t>
      </w:r>
    </w:p>
    <w:p w:rsidR="00D1274E" w:rsidRDefault="00D1274E">
      <w:pPr>
        <w:pStyle w:val="ConsPlusTitle"/>
        <w:jc w:val="center"/>
      </w:pPr>
      <w:r>
        <w:t>ЗАТРАГИВАЮЩИХ ВОПРОСЫ ОСУЩЕСТВЛЕНИЯ ПРЕДПРИНИМАТЕЛЬСКОЙ</w:t>
      </w:r>
    </w:p>
    <w:p w:rsidR="00D1274E" w:rsidRDefault="00D1274E">
      <w:pPr>
        <w:pStyle w:val="ConsPlusTitle"/>
        <w:jc w:val="center"/>
      </w:pPr>
      <w:r>
        <w:t>И ИНВЕСТИЦИОННОЙ ДЕЯТЕЛЬНОСТИ</w:t>
      </w:r>
    </w:p>
    <w:p w:rsidR="00D1274E" w:rsidRDefault="00D127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27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E" w:rsidRDefault="00D127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E" w:rsidRDefault="00D127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274E" w:rsidRDefault="00D127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74E" w:rsidRDefault="00D127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D1274E" w:rsidRDefault="00D12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02.12.2016 </w:t>
            </w:r>
            <w:hyperlink r:id="rId5">
              <w:r>
                <w:rPr>
                  <w:color w:val="0000FF"/>
                </w:rPr>
                <w:t>N 3070</w:t>
              </w:r>
            </w:hyperlink>
            <w:r>
              <w:rPr>
                <w:color w:val="392C69"/>
              </w:rPr>
              <w:t xml:space="preserve">, от 17.01.2022 </w:t>
            </w:r>
            <w:hyperlink r:id="rId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274E" w:rsidRDefault="00D1274E">
            <w:pPr>
              <w:pStyle w:val="ConsPlusNormal"/>
            </w:pPr>
          </w:p>
        </w:tc>
      </w:tr>
    </w:tbl>
    <w:p w:rsidR="00D1274E" w:rsidRDefault="00D1274E">
      <w:pPr>
        <w:pStyle w:val="ConsPlusNormal"/>
        <w:jc w:val="both"/>
      </w:pPr>
    </w:p>
    <w:p w:rsidR="00D1274E" w:rsidRDefault="00D1274E">
      <w:pPr>
        <w:pStyle w:val="ConsPlusNormal"/>
        <w:ind w:firstLine="540"/>
        <w:jc w:val="both"/>
      </w:pPr>
      <w:r>
        <w:t xml:space="preserve">В целях обеспечения реализации положений </w:t>
      </w:r>
      <w:hyperlink r:id="rId7">
        <w:r>
          <w:rPr>
            <w:color w:val="0000FF"/>
          </w:rPr>
          <w:t>Закона</w:t>
        </w:r>
      </w:hyperlink>
      <w: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области", </w:t>
      </w:r>
      <w:hyperlink r:id="rId8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24.12.2014 N 381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деятельности"</w:t>
      </w:r>
    </w:p>
    <w:p w:rsidR="00D1274E" w:rsidRDefault="00D1274E">
      <w:pPr>
        <w:pStyle w:val="ConsPlusNormal"/>
        <w:spacing w:before="220"/>
        <w:ind w:firstLine="540"/>
        <w:jc w:val="both"/>
      </w:pPr>
      <w:r>
        <w:t>1. Юридическому комитету администрации города (Т.В.Салдаева) совместно с управлением экономического развития администрации города (Е.В.Терзитская) осуществлять формирование ежегодных планов проведения экспертизы муниципальных нормативных правовых актов, затрагивающих вопросы предпринимательской и инвестиционной деятельности.</w:t>
      </w:r>
    </w:p>
    <w:p w:rsidR="00D1274E" w:rsidRDefault="00D1274E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Кемерово от 17.01.2022 N 41)</w:t>
      </w:r>
    </w:p>
    <w:p w:rsidR="00D1274E" w:rsidRDefault="00D1274E">
      <w:pPr>
        <w:pStyle w:val="ConsPlusNormal"/>
        <w:spacing w:before="220"/>
        <w:ind w:firstLine="540"/>
        <w:jc w:val="both"/>
      </w:pPr>
      <w:r>
        <w:t>2. Управлению экономического развития администрации города (Е.В.Терзитская) в соответствии с ежегодным планом, утверждаемым постановлением администрации города, обеспечить выполнение функций администрации города Кемерово по проведению экспертизы муниципальных нормативных правовых актов, затрагивающих вопросы предпринимательской и инвестиционной деятельности.</w:t>
      </w:r>
    </w:p>
    <w:p w:rsidR="00D1274E" w:rsidRDefault="00D1274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Кемерово от 02.12.2016 N 3070)</w:t>
      </w:r>
    </w:p>
    <w:p w:rsidR="00D1274E" w:rsidRDefault="00D1274E">
      <w:pPr>
        <w:pStyle w:val="ConsPlusNormal"/>
        <w:spacing w:before="220"/>
        <w:ind w:firstLine="540"/>
        <w:jc w:val="both"/>
      </w:pPr>
      <w:r>
        <w:t>3.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информационно-телекоммуникационной сети "Интернет".</w:t>
      </w:r>
    </w:p>
    <w:p w:rsidR="00D1274E" w:rsidRDefault="00D1274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города, начальника управления экономического развития Е.В.Терзитскую.</w:t>
      </w:r>
    </w:p>
    <w:p w:rsidR="00D1274E" w:rsidRDefault="00D1274E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Кемерово от 17.01.2022 N 41)</w:t>
      </w:r>
    </w:p>
    <w:p w:rsidR="00D1274E" w:rsidRDefault="00D1274E">
      <w:pPr>
        <w:pStyle w:val="ConsPlusNormal"/>
        <w:jc w:val="both"/>
      </w:pPr>
    </w:p>
    <w:p w:rsidR="00D1274E" w:rsidRDefault="00D1274E">
      <w:pPr>
        <w:pStyle w:val="ConsPlusNormal"/>
        <w:jc w:val="right"/>
      </w:pPr>
      <w:r>
        <w:t>Глава города</w:t>
      </w:r>
    </w:p>
    <w:p w:rsidR="00D1274E" w:rsidRDefault="00D1274E">
      <w:pPr>
        <w:pStyle w:val="ConsPlusNormal"/>
        <w:jc w:val="right"/>
      </w:pPr>
      <w:r>
        <w:t>В.К.ЕРМАКОВ</w:t>
      </w:r>
    </w:p>
    <w:p w:rsidR="00D1274E" w:rsidRDefault="00D1274E">
      <w:pPr>
        <w:pStyle w:val="ConsPlusNormal"/>
        <w:jc w:val="both"/>
      </w:pPr>
    </w:p>
    <w:p w:rsidR="00D1274E" w:rsidRDefault="00D1274E">
      <w:pPr>
        <w:pStyle w:val="ConsPlusNormal"/>
        <w:jc w:val="both"/>
      </w:pPr>
    </w:p>
    <w:p w:rsidR="00D1274E" w:rsidRDefault="00D127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1D8" w:rsidRDefault="007E01D8">
      <w:bookmarkStart w:id="0" w:name="_GoBack"/>
      <w:bookmarkEnd w:id="0"/>
    </w:p>
    <w:sectPr w:rsidR="007E01D8" w:rsidSect="005F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4E"/>
    <w:rsid w:val="00330FC3"/>
    <w:rsid w:val="00547021"/>
    <w:rsid w:val="007E01D8"/>
    <w:rsid w:val="00D1274E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90AF7-D094-480D-9240-3F031F69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7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27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27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935CE232FA4BDF1D67C721480FB734459B61B21337B6BD4214FB865AA4F1500BD9D73F3B1AC780EDE619C8C643A415DkE61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935CE232FA4BDF1D67C721480FB734459B61B21307B62DE2B4FB865AA4F1500BD9D73F3B1AC780EDE619C8C643A415DkE61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935CE232FA4BDF1D67C721480FB734459B61B21307B66DA2B4FB865AA4F1500BD9D73E1B1F4740CDD7F9C81716C101BB720B3DD3E64703C72CB61k36CB" TargetMode="External"/><Relationship Id="rId11" Type="http://schemas.openxmlformats.org/officeDocument/2006/relationships/hyperlink" Target="consultantplus://offline/ref=726935CE232FA4BDF1D67C721480FB734459B61B21307B66DA2B4FB865AA4F1500BD9D73E1B1F4740CDD7F9C8C716C101BB720B3DD3E64703C72CB61k36CB" TargetMode="External"/><Relationship Id="rId5" Type="http://schemas.openxmlformats.org/officeDocument/2006/relationships/hyperlink" Target="consultantplus://offline/ref=726935CE232FA4BDF1D67C721480FB734459B61B27347063DC2312B26DF3431707B2C264E6F8F8750CDD7F998F2E69050AEF2FB2C0206C662070C9k660B" TargetMode="External"/><Relationship Id="rId10" Type="http://schemas.openxmlformats.org/officeDocument/2006/relationships/hyperlink" Target="consultantplus://offline/ref=726935CE232FA4BDF1D67C721480FB734459B61B27347063DC2312B26DF3431707B2C264E6F8F8750CDD7F9A8F2E69050AEF2FB2C0206C662070C9k660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6935CE232FA4BDF1D67C721480FB734459B61B21307B66DA2B4FB865AA4F1500BD9D73E1B1F4740CDD7F9C82716C101BB720B3DD3E64703C72CB61k36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2023-08-23T01:58:00Z</dcterms:created>
  <dcterms:modified xsi:type="dcterms:W3CDTF">2023-08-23T01:58:00Z</dcterms:modified>
</cp:coreProperties>
</file>